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19" w:rsidRDefault="004C7319" w:rsidP="004C7319">
      <w:pPr>
        <w:jc w:val="center"/>
        <w:rPr>
          <w:b/>
          <w:sz w:val="28"/>
          <w:szCs w:val="28"/>
        </w:rPr>
      </w:pPr>
      <w:r w:rsidRPr="004C7319">
        <w:rPr>
          <w:b/>
          <w:sz w:val="28"/>
          <w:szCs w:val="28"/>
        </w:rPr>
        <w:t>NATJEČAJ ZA UPIS UČENIKA U I. RAZRED ŠKOLSKE GODINE 2015./16.</w:t>
      </w:r>
    </w:p>
    <w:p w:rsidR="004C7319" w:rsidRDefault="004C7319" w:rsidP="004C7319">
      <w:pPr>
        <w:jc w:val="center"/>
        <w:rPr>
          <w:b/>
          <w:sz w:val="28"/>
          <w:szCs w:val="28"/>
        </w:rPr>
      </w:pPr>
    </w:p>
    <w:p w:rsidR="004C7319" w:rsidRPr="004C7319" w:rsidRDefault="004C7319" w:rsidP="004C7319">
      <w:pPr>
        <w:jc w:val="center"/>
        <w:rPr>
          <w:b/>
          <w:sz w:val="28"/>
          <w:szCs w:val="28"/>
        </w:rPr>
      </w:pPr>
    </w:p>
    <w:p w:rsidR="00F52B06" w:rsidRDefault="00E32646">
      <w:r>
        <w:t xml:space="preserve">U prve razrede školske godine 2015./16. </w:t>
      </w:r>
      <w:r w:rsidR="00CA1F7B">
        <w:t>u</w:t>
      </w:r>
      <w:r>
        <w:t>pisujemo učenike u sljedeće obrazovne sektore, odnosno programe:</w:t>
      </w:r>
    </w:p>
    <w:p w:rsidR="004C7319" w:rsidRDefault="004C7319"/>
    <w:p w:rsidR="00E32646" w:rsidRDefault="00E32646">
      <w:r>
        <w:t>Obrazovni sektor: ekonomija, trgovina i poslovna administracija</w:t>
      </w:r>
      <w:r w:rsidR="004C7319">
        <w:t>:</w:t>
      </w:r>
    </w:p>
    <w:p w:rsidR="00E32646" w:rsidRDefault="00E32646" w:rsidP="004C7319">
      <w:pPr>
        <w:pStyle w:val="Odlomakpopisa"/>
      </w:pPr>
      <w:r>
        <w:t xml:space="preserve">Programi: </w:t>
      </w:r>
      <w:r w:rsidR="004C7319">
        <w:tab/>
        <w:t>EKONOMIST</w:t>
      </w:r>
    </w:p>
    <w:p w:rsidR="00E32646" w:rsidRDefault="004C7319" w:rsidP="004C7319">
      <w:pPr>
        <w:ind w:left="1800" w:firstLine="324"/>
      </w:pPr>
      <w:r>
        <w:t>POSLOVNI TAJNIK</w:t>
      </w:r>
    </w:p>
    <w:p w:rsidR="004C7319" w:rsidRDefault="004C7319" w:rsidP="004C7319">
      <w:pPr>
        <w:ind w:left="1800" w:firstLine="324"/>
      </w:pPr>
    </w:p>
    <w:p w:rsidR="00E32646" w:rsidRDefault="00E32646" w:rsidP="00E32646">
      <w:r>
        <w:t>Obrazovni sektor: turizam i ugostiteljstvo</w:t>
      </w:r>
      <w:r w:rsidR="004C7319">
        <w:t>:</w:t>
      </w:r>
    </w:p>
    <w:p w:rsidR="00E32646" w:rsidRDefault="00E32646" w:rsidP="004C7319">
      <w:pPr>
        <w:pStyle w:val="Odlomakpopisa"/>
      </w:pPr>
      <w:r>
        <w:t xml:space="preserve">Program: </w:t>
      </w:r>
      <w:r w:rsidR="004C7319">
        <w:tab/>
        <w:t>HOTELIJERSKO-TURISTIČKI TEHNIČAR</w:t>
      </w:r>
    </w:p>
    <w:p w:rsidR="00E32646" w:rsidRDefault="00E32646" w:rsidP="00E32646"/>
    <w:p w:rsidR="00E32646" w:rsidRDefault="00E32646" w:rsidP="00E32646"/>
    <w:p w:rsidR="00071BA3" w:rsidRDefault="00071BA3" w:rsidP="00E32646"/>
    <w:p w:rsidR="00071BA3" w:rsidRDefault="00071BA3" w:rsidP="00E32646">
      <w:r>
        <w:t xml:space="preserve">Potvrda nadležnog školskog liječnika može se pribaviti i prije propisanih rokova u Službi školske medicine, ul. Dr. V. Mačeka 48, Karlovac („stara „ bolnica na </w:t>
      </w:r>
      <w:proofErr w:type="spellStart"/>
      <w:r>
        <w:t>Dubovcu</w:t>
      </w:r>
      <w:proofErr w:type="spellEnd"/>
      <w:r>
        <w:t>)</w:t>
      </w:r>
    </w:p>
    <w:p w:rsidR="00071BA3" w:rsidRDefault="00071BA3" w:rsidP="00E32646"/>
    <w:p w:rsidR="007D709F" w:rsidRDefault="007D709F" w:rsidP="00E32646"/>
    <w:p w:rsidR="007D709F" w:rsidRDefault="007D709F" w:rsidP="00E32646"/>
    <w:p w:rsidR="007D709F" w:rsidRDefault="00071BA3" w:rsidP="00E32646">
      <w:r>
        <w:t xml:space="preserve">Na mrežnoj stranici: </w:t>
      </w:r>
      <w:hyperlink r:id="rId6" w:history="1">
        <w:r w:rsidRPr="00C674AF">
          <w:rPr>
            <w:rStyle w:val="Hiperveza"/>
          </w:rPr>
          <w:t>http://www.upisi.hr</w:t>
        </w:r>
      </w:hyperlink>
      <w:r>
        <w:t xml:space="preserve"> nalazi se popis svih obrazovnih programa koji se mogu upisati, zajedno s uvjetima upisa. </w:t>
      </w:r>
    </w:p>
    <w:p w:rsidR="00071BA3" w:rsidRDefault="00071BA3" w:rsidP="00E32646"/>
    <w:p w:rsidR="00071BA3" w:rsidRPr="00071BA3" w:rsidRDefault="00071BA3" w:rsidP="00E32646">
      <w:pPr>
        <w:rPr>
          <w:b/>
        </w:rPr>
      </w:pPr>
      <w:r>
        <w:t xml:space="preserve">Korisne informacije o cjelokupnom postupku, kandidati mogu pronaći i na mrežnoj stranici Ministarstva znanosti, obrazovanja i sporta, </w:t>
      </w:r>
      <w:r w:rsidRPr="00071BA3">
        <w:rPr>
          <w:b/>
        </w:rPr>
        <w:t>http://www.mzos.hr</w:t>
      </w:r>
    </w:p>
    <w:p w:rsidR="007D709F" w:rsidRDefault="007D709F" w:rsidP="00E32646"/>
    <w:p w:rsidR="00071BA3" w:rsidRDefault="00071BA3" w:rsidP="00071BA3">
      <w:r>
        <w:t>Kandidati koji u školu ne dostave na vrijeme svu potrebnu dokumentaciju, gube pravo upisa u ljetnom roku i upućuju se na jesenski upisni rok.</w:t>
      </w:r>
    </w:p>
    <w:p w:rsidR="007D709F" w:rsidRDefault="007D709F" w:rsidP="00E32646"/>
    <w:p w:rsidR="007D709F" w:rsidRDefault="007D709F" w:rsidP="00E32646"/>
    <w:p w:rsidR="007D709F" w:rsidRDefault="007D709F" w:rsidP="00E32646"/>
    <w:p w:rsidR="007D709F" w:rsidRDefault="007D709F" w:rsidP="00E32646"/>
    <w:p w:rsidR="007D709F" w:rsidRDefault="007D709F" w:rsidP="00E32646"/>
    <w:p w:rsidR="007D709F" w:rsidRDefault="007D709F" w:rsidP="00E32646"/>
    <w:p w:rsidR="007D709F" w:rsidRDefault="007D709F" w:rsidP="00E32646"/>
    <w:p w:rsidR="007D709F" w:rsidRDefault="007D709F" w:rsidP="00E32646"/>
    <w:p w:rsidR="007D709F" w:rsidRDefault="007D709F" w:rsidP="00E32646"/>
    <w:p w:rsidR="007D709F" w:rsidRDefault="007D709F" w:rsidP="00E32646"/>
    <w:p w:rsidR="007D709F" w:rsidRDefault="007D709F" w:rsidP="00E32646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32"/>
        <w:gridCol w:w="9825"/>
      </w:tblGrid>
      <w:tr w:rsidR="00201F6C" w:rsidTr="007D709F">
        <w:trPr>
          <w:trHeight w:val="330"/>
        </w:trPr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D709F" w:rsidRPr="007D709F" w:rsidRDefault="00201F6C" w:rsidP="007D709F">
            <w:pPr>
              <w:ind w:left="120"/>
              <w:jc w:val="center"/>
              <w:rPr>
                <w:b/>
              </w:rPr>
            </w:pPr>
            <w:r w:rsidRPr="007D709F">
              <w:rPr>
                <w:b/>
              </w:rPr>
              <w:lastRenderedPageBreak/>
              <w:t xml:space="preserve">Županija:  Karlovačka 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7D709F" w:rsidRDefault="00201F6C" w:rsidP="007D709F">
            <w:pPr>
              <w:ind w:left="85"/>
              <w:jc w:val="center"/>
              <w:rPr>
                <w:b/>
              </w:rPr>
            </w:pPr>
            <w:r w:rsidRPr="007D709F">
              <w:rPr>
                <w:b/>
              </w:rPr>
              <w:t xml:space="preserve">Šifra škole: </w:t>
            </w:r>
          </w:p>
          <w:p w:rsidR="00201F6C" w:rsidRPr="007D709F" w:rsidRDefault="00201F6C" w:rsidP="007D709F">
            <w:pPr>
              <w:ind w:left="85"/>
              <w:jc w:val="center"/>
              <w:rPr>
                <w:b/>
              </w:rPr>
            </w:pPr>
            <w:r w:rsidRPr="007D709F">
              <w:rPr>
                <w:b/>
              </w:rPr>
              <w:t>04-034-505</w:t>
            </w:r>
          </w:p>
          <w:p w:rsidR="007D709F" w:rsidRPr="007D709F" w:rsidRDefault="007D709F" w:rsidP="007D709F">
            <w:pPr>
              <w:ind w:left="85"/>
              <w:jc w:val="center"/>
              <w:rPr>
                <w:b/>
              </w:rPr>
            </w:pPr>
          </w:p>
        </w:tc>
        <w:tc>
          <w:tcPr>
            <w:tcW w:w="9825" w:type="dxa"/>
            <w:tcBorders>
              <w:left w:val="single" w:sz="4" w:space="0" w:color="auto"/>
            </w:tcBorders>
            <w:vAlign w:val="center"/>
          </w:tcPr>
          <w:p w:rsidR="00201F6C" w:rsidRPr="007D709F" w:rsidRDefault="00201F6C" w:rsidP="007D709F">
            <w:pPr>
              <w:ind w:left="799"/>
              <w:jc w:val="center"/>
              <w:rPr>
                <w:b/>
              </w:rPr>
            </w:pPr>
            <w:r w:rsidRPr="007D709F">
              <w:rPr>
                <w:b/>
              </w:rPr>
              <w:t>EKONOMSKO-TURISTIČKA ŠKOLA, KARLOVAC</w:t>
            </w:r>
          </w:p>
        </w:tc>
      </w:tr>
      <w:tr w:rsidR="004C7319" w:rsidTr="004C7319">
        <w:trPr>
          <w:trHeight w:val="762"/>
        </w:trPr>
        <w:tc>
          <w:tcPr>
            <w:tcW w:w="15537" w:type="dxa"/>
            <w:gridSpan w:val="3"/>
          </w:tcPr>
          <w:p w:rsidR="004C7319" w:rsidRPr="007D709F" w:rsidRDefault="004C7319" w:rsidP="004C7319">
            <w:pPr>
              <w:ind w:left="120"/>
              <w:rPr>
                <w:b/>
              </w:rPr>
            </w:pPr>
            <w:r w:rsidRPr="007D709F">
              <w:rPr>
                <w:b/>
              </w:rPr>
              <w:t xml:space="preserve">Adresa škole: </w:t>
            </w:r>
            <w:proofErr w:type="spellStart"/>
            <w:r w:rsidRPr="007D709F">
              <w:rPr>
                <w:b/>
              </w:rPr>
              <w:t>Kurelčeva</w:t>
            </w:r>
            <w:proofErr w:type="spellEnd"/>
            <w:r w:rsidRPr="007D709F">
              <w:rPr>
                <w:b/>
              </w:rPr>
              <w:t xml:space="preserve"> 2, Karlovac</w:t>
            </w:r>
          </w:p>
          <w:p w:rsidR="004C7319" w:rsidRPr="007D709F" w:rsidRDefault="004C7319" w:rsidP="004C7319">
            <w:pPr>
              <w:ind w:left="120"/>
              <w:rPr>
                <w:b/>
              </w:rPr>
            </w:pPr>
            <w:r w:rsidRPr="007D709F">
              <w:rPr>
                <w:b/>
              </w:rPr>
              <w:t xml:space="preserve">Tel. 047/614-596, e-mail: </w:t>
            </w:r>
            <w:hyperlink r:id="rId7" w:history="1">
              <w:r w:rsidRPr="007D709F">
                <w:rPr>
                  <w:rStyle w:val="Hiperveza"/>
                  <w:b/>
                </w:rPr>
                <w:t>ured@ss-ekonomsko-turisticka-ka.skole.hr</w:t>
              </w:r>
            </w:hyperlink>
            <w:r w:rsidRPr="007D709F">
              <w:rPr>
                <w:b/>
              </w:rPr>
              <w:t>, www. ss-ekonomsko-</w:t>
            </w:r>
            <w:proofErr w:type="spellStart"/>
            <w:r w:rsidRPr="007D709F">
              <w:rPr>
                <w:b/>
              </w:rPr>
              <w:t>turisticka</w:t>
            </w:r>
            <w:proofErr w:type="spellEnd"/>
            <w:r w:rsidRPr="007D709F">
              <w:rPr>
                <w:b/>
              </w:rPr>
              <w:t>-ka.skole.hr</w:t>
            </w:r>
          </w:p>
          <w:p w:rsidR="004C7319" w:rsidRPr="007D709F" w:rsidRDefault="004C7319" w:rsidP="004C7319">
            <w:pPr>
              <w:ind w:left="120"/>
              <w:rPr>
                <w:b/>
              </w:rPr>
            </w:pPr>
          </w:p>
        </w:tc>
      </w:tr>
    </w:tbl>
    <w:p w:rsidR="000B4E3B" w:rsidRDefault="000B4E3B" w:rsidP="00E3264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2782"/>
        <w:gridCol w:w="1045"/>
        <w:gridCol w:w="1203"/>
        <w:gridCol w:w="1065"/>
        <w:gridCol w:w="3118"/>
        <w:gridCol w:w="4699"/>
      </w:tblGrid>
      <w:tr w:rsidR="000B4E3B" w:rsidTr="000B4E3B">
        <w:tc>
          <w:tcPr>
            <w:tcW w:w="1668" w:type="dxa"/>
          </w:tcPr>
          <w:p w:rsidR="000B4E3B" w:rsidRDefault="000B4E3B" w:rsidP="00E32646">
            <w:r>
              <w:t>Šifra programa</w:t>
            </w:r>
          </w:p>
        </w:tc>
        <w:tc>
          <w:tcPr>
            <w:tcW w:w="2782" w:type="dxa"/>
          </w:tcPr>
          <w:p w:rsidR="000B4E3B" w:rsidRDefault="000B4E3B" w:rsidP="00E32646">
            <w:r>
              <w:t>Naziv programa</w:t>
            </w:r>
          </w:p>
        </w:tc>
        <w:tc>
          <w:tcPr>
            <w:tcW w:w="1045" w:type="dxa"/>
          </w:tcPr>
          <w:p w:rsidR="000B4E3B" w:rsidRDefault="000B4E3B" w:rsidP="00E32646">
            <w:r>
              <w:t>Trajanje</w:t>
            </w:r>
          </w:p>
        </w:tc>
        <w:tc>
          <w:tcPr>
            <w:tcW w:w="1203" w:type="dxa"/>
          </w:tcPr>
          <w:p w:rsidR="000B4E3B" w:rsidRDefault="000B4E3B" w:rsidP="00E32646">
            <w:r>
              <w:t>Razrednih odjela</w:t>
            </w:r>
          </w:p>
        </w:tc>
        <w:tc>
          <w:tcPr>
            <w:tcW w:w="1065" w:type="dxa"/>
          </w:tcPr>
          <w:p w:rsidR="000B4E3B" w:rsidRDefault="000B4E3B" w:rsidP="00E32646">
            <w:r>
              <w:t>Učenika</w:t>
            </w:r>
          </w:p>
        </w:tc>
        <w:tc>
          <w:tcPr>
            <w:tcW w:w="3118" w:type="dxa"/>
          </w:tcPr>
          <w:p w:rsidR="000B4E3B" w:rsidRDefault="000B4E3B" w:rsidP="00E32646">
            <w:r>
              <w:t>Predmeti koji se boduju</w:t>
            </w:r>
          </w:p>
        </w:tc>
        <w:tc>
          <w:tcPr>
            <w:tcW w:w="4699" w:type="dxa"/>
          </w:tcPr>
          <w:p w:rsidR="000B4E3B" w:rsidRDefault="000B4E3B" w:rsidP="00E32646">
            <w:r>
              <w:t>Posebni uvjeti</w:t>
            </w:r>
          </w:p>
        </w:tc>
      </w:tr>
      <w:tr w:rsidR="000B4E3B" w:rsidTr="000B4E3B">
        <w:tc>
          <w:tcPr>
            <w:tcW w:w="1668" w:type="dxa"/>
          </w:tcPr>
          <w:p w:rsidR="000B4E3B" w:rsidRDefault="000B4E3B" w:rsidP="00E32646">
            <w:r w:rsidRPr="000B4E3B">
              <w:t>060604</w:t>
            </w:r>
          </w:p>
        </w:tc>
        <w:tc>
          <w:tcPr>
            <w:tcW w:w="2782" w:type="dxa"/>
          </w:tcPr>
          <w:p w:rsidR="000B4E3B" w:rsidRDefault="000B4E3B" w:rsidP="00E32646">
            <w:r w:rsidRPr="00E32646">
              <w:t>Ekonomist</w:t>
            </w:r>
          </w:p>
        </w:tc>
        <w:tc>
          <w:tcPr>
            <w:tcW w:w="1045" w:type="dxa"/>
          </w:tcPr>
          <w:p w:rsidR="000B4E3B" w:rsidRDefault="000B4E3B" w:rsidP="00E32646">
            <w:r>
              <w:t>4</w:t>
            </w:r>
          </w:p>
        </w:tc>
        <w:tc>
          <w:tcPr>
            <w:tcW w:w="1203" w:type="dxa"/>
          </w:tcPr>
          <w:p w:rsidR="000B4E3B" w:rsidRDefault="000B4E3B" w:rsidP="00E32646">
            <w:r>
              <w:t>2</w:t>
            </w:r>
          </w:p>
        </w:tc>
        <w:tc>
          <w:tcPr>
            <w:tcW w:w="1065" w:type="dxa"/>
          </w:tcPr>
          <w:p w:rsidR="000B4E3B" w:rsidRDefault="000B4E3B" w:rsidP="00E32646">
            <w:r>
              <w:t>48</w:t>
            </w:r>
          </w:p>
        </w:tc>
        <w:tc>
          <w:tcPr>
            <w:tcW w:w="3118" w:type="dxa"/>
          </w:tcPr>
          <w:p w:rsidR="000B4E3B" w:rsidRDefault="000B4E3B" w:rsidP="00E32646">
            <w:r w:rsidRPr="00E32646">
              <w:rPr>
                <w:sz w:val="18"/>
                <w:szCs w:val="18"/>
              </w:rPr>
              <w:t>hrvatski jezik, matematika, I. strani jezik, geografija, povijest, biologija</w:t>
            </w:r>
          </w:p>
        </w:tc>
        <w:tc>
          <w:tcPr>
            <w:tcW w:w="4699" w:type="dxa"/>
          </w:tcPr>
          <w:p w:rsidR="000B4E3B" w:rsidRDefault="000B4E3B" w:rsidP="00E32646">
            <w:r w:rsidRPr="00E32646">
              <w:rPr>
                <w:sz w:val="18"/>
                <w:szCs w:val="18"/>
              </w:rPr>
              <w:t xml:space="preserve">Zdravstvene kontraindikacije: Slabovidnost/sljepoća. Gluhoća i teža nagluhost u govornom području. Oštećenje glasa i/ili govora koja utječu na komunikaciju. Teža oštećenja funkcije gornjih ekstremiteta. Kronični poremećaji koji značajno remete kognitivno funkcioniranje. </w:t>
            </w:r>
            <w:r w:rsidRPr="00E32646">
              <w:rPr>
                <w:b/>
                <w:sz w:val="18"/>
                <w:szCs w:val="18"/>
              </w:rPr>
              <w:t>Potvrda nadležnog školskog liječnika.</w:t>
            </w:r>
            <w:r w:rsidRPr="00E32646">
              <w:rPr>
                <w:sz w:val="18"/>
                <w:szCs w:val="18"/>
              </w:rPr>
              <w:t xml:space="preserve">  </w:t>
            </w:r>
          </w:p>
        </w:tc>
      </w:tr>
      <w:tr w:rsidR="000B4E3B" w:rsidTr="000B4E3B">
        <w:tc>
          <w:tcPr>
            <w:tcW w:w="1668" w:type="dxa"/>
          </w:tcPr>
          <w:p w:rsidR="000B4E3B" w:rsidRPr="000B4E3B" w:rsidRDefault="000B4E3B" w:rsidP="00E32646">
            <w:r w:rsidRPr="000B4E3B">
              <w:t>070104</w:t>
            </w:r>
          </w:p>
        </w:tc>
        <w:tc>
          <w:tcPr>
            <w:tcW w:w="2782" w:type="dxa"/>
          </w:tcPr>
          <w:p w:rsidR="000B4E3B" w:rsidRPr="004C7319" w:rsidRDefault="000B4E3B" w:rsidP="000B4E3B">
            <w:r w:rsidRPr="004C7319">
              <w:t>Hotelijersko-turistički tehničar</w:t>
            </w:r>
          </w:p>
        </w:tc>
        <w:tc>
          <w:tcPr>
            <w:tcW w:w="1045" w:type="dxa"/>
          </w:tcPr>
          <w:p w:rsidR="000B4E3B" w:rsidRDefault="000B4E3B" w:rsidP="00E32646">
            <w:r>
              <w:t>4</w:t>
            </w:r>
          </w:p>
        </w:tc>
        <w:tc>
          <w:tcPr>
            <w:tcW w:w="1203" w:type="dxa"/>
          </w:tcPr>
          <w:p w:rsidR="000B4E3B" w:rsidRDefault="000B4E3B" w:rsidP="00E32646">
            <w:r>
              <w:t>1</w:t>
            </w:r>
          </w:p>
        </w:tc>
        <w:tc>
          <w:tcPr>
            <w:tcW w:w="1065" w:type="dxa"/>
          </w:tcPr>
          <w:p w:rsidR="000B4E3B" w:rsidRDefault="000B4E3B" w:rsidP="00E32646">
            <w:r>
              <w:t>24</w:t>
            </w:r>
          </w:p>
        </w:tc>
        <w:tc>
          <w:tcPr>
            <w:tcW w:w="3118" w:type="dxa"/>
          </w:tcPr>
          <w:p w:rsidR="000B4E3B" w:rsidRPr="00E32646" w:rsidRDefault="000B4E3B" w:rsidP="00E32646">
            <w:pPr>
              <w:rPr>
                <w:sz w:val="18"/>
                <w:szCs w:val="18"/>
              </w:rPr>
            </w:pPr>
            <w:r w:rsidRPr="000B4E3B">
              <w:rPr>
                <w:sz w:val="18"/>
                <w:szCs w:val="18"/>
              </w:rPr>
              <w:t>hrvatski jezik, matematika, I. strani jezik, geografija, povijest, biologija</w:t>
            </w:r>
          </w:p>
        </w:tc>
        <w:tc>
          <w:tcPr>
            <w:tcW w:w="4699" w:type="dxa"/>
          </w:tcPr>
          <w:p w:rsidR="000B4E3B" w:rsidRPr="00E32646" w:rsidRDefault="000B4E3B" w:rsidP="00E32646">
            <w:pPr>
              <w:rPr>
                <w:sz w:val="18"/>
                <w:szCs w:val="18"/>
              </w:rPr>
            </w:pPr>
            <w:r w:rsidRPr="000B4E3B">
              <w:rPr>
                <w:sz w:val="18"/>
                <w:szCs w:val="18"/>
              </w:rPr>
              <w:t xml:space="preserve">Zdravstvene kontraindikacije: Slabovidnost/sljepoća. Gluhoća i teža nagluhost u govornom području. Oštećenje glasa i/ili govora koja utječu na komunikaciju. Teža oštećenja funkcije gornjih ekstremiteta. Kronični poremećaji koji značajno remete kognitivno funkcioniranje. </w:t>
            </w:r>
            <w:r w:rsidRPr="00ED34BF">
              <w:rPr>
                <w:b/>
                <w:sz w:val="18"/>
                <w:szCs w:val="18"/>
              </w:rPr>
              <w:t>Potvrda nadležnog školskog liječnika.</w:t>
            </w:r>
            <w:r w:rsidRPr="000B4E3B">
              <w:rPr>
                <w:sz w:val="18"/>
                <w:szCs w:val="18"/>
              </w:rPr>
              <w:t xml:space="preserve">  </w:t>
            </w:r>
          </w:p>
        </w:tc>
      </w:tr>
      <w:tr w:rsidR="000B4E3B" w:rsidTr="000B4E3B">
        <w:tc>
          <w:tcPr>
            <w:tcW w:w="1668" w:type="dxa"/>
          </w:tcPr>
          <w:p w:rsidR="000B4E3B" w:rsidRPr="004C7319" w:rsidRDefault="000B4E3B" w:rsidP="00E32646">
            <w:r w:rsidRPr="00E32646">
              <w:t>060504</w:t>
            </w:r>
          </w:p>
        </w:tc>
        <w:tc>
          <w:tcPr>
            <w:tcW w:w="2782" w:type="dxa"/>
          </w:tcPr>
          <w:p w:rsidR="000B4E3B" w:rsidRPr="004C7319" w:rsidRDefault="000B4E3B" w:rsidP="000B4E3B">
            <w:r w:rsidRPr="004C7319">
              <w:t xml:space="preserve">Poslovni tajnik </w:t>
            </w:r>
          </w:p>
        </w:tc>
        <w:tc>
          <w:tcPr>
            <w:tcW w:w="1045" w:type="dxa"/>
          </w:tcPr>
          <w:p w:rsidR="000B4E3B" w:rsidRDefault="00F166C5" w:rsidP="00E32646">
            <w:r>
              <w:t>4</w:t>
            </w:r>
            <w:bookmarkStart w:id="0" w:name="_GoBack"/>
            <w:bookmarkEnd w:id="0"/>
          </w:p>
        </w:tc>
        <w:tc>
          <w:tcPr>
            <w:tcW w:w="1203" w:type="dxa"/>
          </w:tcPr>
          <w:p w:rsidR="000B4E3B" w:rsidRDefault="000B4E3B" w:rsidP="00E32646">
            <w:r>
              <w:t>2</w:t>
            </w:r>
          </w:p>
        </w:tc>
        <w:tc>
          <w:tcPr>
            <w:tcW w:w="1065" w:type="dxa"/>
          </w:tcPr>
          <w:p w:rsidR="000B4E3B" w:rsidRDefault="000B4E3B" w:rsidP="00E32646">
            <w:r>
              <w:t>48</w:t>
            </w:r>
          </w:p>
        </w:tc>
        <w:tc>
          <w:tcPr>
            <w:tcW w:w="3118" w:type="dxa"/>
          </w:tcPr>
          <w:p w:rsidR="000B4E3B" w:rsidRPr="000B4E3B" w:rsidRDefault="000B4E3B" w:rsidP="00E32646">
            <w:pPr>
              <w:rPr>
                <w:sz w:val="18"/>
                <w:szCs w:val="18"/>
              </w:rPr>
            </w:pPr>
            <w:r w:rsidRPr="000B4E3B">
              <w:rPr>
                <w:sz w:val="18"/>
                <w:szCs w:val="18"/>
              </w:rPr>
              <w:t>hrvatski jezik, matematika, I. strani jezik, geografija, povijest, biologija</w:t>
            </w:r>
          </w:p>
        </w:tc>
        <w:tc>
          <w:tcPr>
            <w:tcW w:w="4699" w:type="dxa"/>
          </w:tcPr>
          <w:p w:rsidR="000B4E3B" w:rsidRPr="000B4E3B" w:rsidRDefault="000B4E3B" w:rsidP="00E32646">
            <w:pPr>
              <w:rPr>
                <w:sz w:val="18"/>
                <w:szCs w:val="18"/>
              </w:rPr>
            </w:pPr>
            <w:r w:rsidRPr="000B4E3B">
              <w:rPr>
                <w:sz w:val="18"/>
                <w:szCs w:val="18"/>
              </w:rPr>
              <w:t xml:space="preserve">Zdravstvene kontraindikacije: Slabovidnost/sljepoća. Gluhoća i teža nagluhost u govornom području. Oštećenje glasa i/ili govora koja utječu na komunikaciju. Teža oštećenja funkcije gornjih ekstremiteta. Kronični poremećaji koji značajno remete kognitivno funkcioniranje. </w:t>
            </w:r>
            <w:r w:rsidRPr="00ED34BF">
              <w:rPr>
                <w:b/>
                <w:sz w:val="18"/>
                <w:szCs w:val="18"/>
              </w:rPr>
              <w:t>Potvrda nadležnog školskog liječnika.</w:t>
            </w:r>
            <w:r w:rsidRPr="000B4E3B">
              <w:rPr>
                <w:sz w:val="18"/>
                <w:szCs w:val="18"/>
              </w:rPr>
              <w:t xml:space="preserve">  </w:t>
            </w:r>
          </w:p>
        </w:tc>
      </w:tr>
    </w:tbl>
    <w:p w:rsidR="000B4E3B" w:rsidRDefault="000B4E3B" w:rsidP="00E32646"/>
    <w:p w:rsidR="00E32646" w:rsidRPr="007D709F" w:rsidRDefault="000B4E3B" w:rsidP="000B4E3B">
      <w:pPr>
        <w:pStyle w:val="Odlomakpopisa"/>
        <w:numPr>
          <w:ilvl w:val="0"/>
          <w:numId w:val="1"/>
        </w:numPr>
        <w:rPr>
          <w:b/>
        </w:rPr>
      </w:pPr>
      <w:r>
        <w:t xml:space="preserve">Provjera predznanja iz stranog jezika samo za učenike koji žele kao I. strani jezik učiti jezik kojeg nisu učili u osnovnoj školi najmanje četiri godine, bit će u četvrtak, </w:t>
      </w:r>
      <w:r w:rsidRPr="007D709F">
        <w:rPr>
          <w:b/>
        </w:rPr>
        <w:t>02. srpnja 2015. u 8,00 sati</w:t>
      </w:r>
    </w:p>
    <w:p w:rsidR="000B4E3B" w:rsidRDefault="000B4E3B" w:rsidP="000B4E3B">
      <w:pPr>
        <w:pStyle w:val="Odlomakpopisa"/>
        <w:numPr>
          <w:ilvl w:val="0"/>
          <w:numId w:val="1"/>
        </w:numPr>
      </w:pPr>
      <w:r>
        <w:t>Strani jezici koji se uče u školi su: engleski i njemački jezik kao I. i II. strani jezik, te španjolski kao III. strani jezik</w:t>
      </w:r>
      <w:r w:rsidR="007D709F">
        <w:t>,</w:t>
      </w:r>
    </w:p>
    <w:p w:rsidR="000B4E3B" w:rsidRDefault="000B4E3B" w:rsidP="000B4E3B">
      <w:pPr>
        <w:pStyle w:val="Odlomakpopisa"/>
        <w:numPr>
          <w:ilvl w:val="0"/>
          <w:numId w:val="1"/>
        </w:numPr>
      </w:pPr>
      <w:r>
        <w:t>Natjecanje iz znanja koje se vrednuje pri upisu, a određuje ga srednja škola je natjecanje iz informatike/računalstva,</w:t>
      </w:r>
    </w:p>
    <w:p w:rsidR="000B4E3B" w:rsidRDefault="000B4E3B" w:rsidP="000B4E3B">
      <w:pPr>
        <w:pStyle w:val="Odlomakpopisa"/>
        <w:numPr>
          <w:ilvl w:val="0"/>
          <w:numId w:val="1"/>
        </w:numPr>
      </w:pPr>
      <w:r>
        <w:t>Dostava dokumenata koji su uvjet za upis – potvrda nadležnog školskog liječnika i ostali dokumenti kojima su ostvarena dodatna prava na upis, potpisani obrazac o upisu u 1. razred – upisnica je</w:t>
      </w:r>
      <w:r w:rsidR="004C7319">
        <w:t xml:space="preserve"> </w:t>
      </w:r>
      <w:r w:rsidR="004C7319" w:rsidRPr="007D709F">
        <w:rPr>
          <w:b/>
        </w:rPr>
        <w:t>13. i 14. 7. 2015. od 8,00 do 16,00 sati</w:t>
      </w:r>
      <w:r w:rsidR="004C7319">
        <w:t>.</w:t>
      </w:r>
    </w:p>
    <w:sectPr w:rsidR="000B4E3B" w:rsidSect="000B4E3B">
      <w:pgSz w:w="16838" w:h="11906" w:orient="landscape" w:code="9"/>
      <w:pgMar w:top="1021" w:right="737" w:bottom="1021" w:left="73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377"/>
    <w:multiLevelType w:val="hybridMultilevel"/>
    <w:tmpl w:val="75FE23CA"/>
    <w:lvl w:ilvl="0" w:tplc="5EC88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46"/>
    <w:rsid w:val="00071BA3"/>
    <w:rsid w:val="000B4E3B"/>
    <w:rsid w:val="00201F6C"/>
    <w:rsid w:val="00282FE3"/>
    <w:rsid w:val="004C7319"/>
    <w:rsid w:val="007D709F"/>
    <w:rsid w:val="00AA0DBD"/>
    <w:rsid w:val="00CA1F7B"/>
    <w:rsid w:val="00E103FB"/>
    <w:rsid w:val="00E32646"/>
    <w:rsid w:val="00ED34BF"/>
    <w:rsid w:val="00F166C5"/>
    <w:rsid w:val="00F5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FB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2646"/>
    <w:pPr>
      <w:ind w:left="720"/>
      <w:contextualSpacing/>
    </w:pPr>
  </w:style>
  <w:style w:type="table" w:styleId="Reetkatablice">
    <w:name w:val="Table Grid"/>
    <w:basedOn w:val="Obinatablica"/>
    <w:uiPriority w:val="59"/>
    <w:rsid w:val="000B4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C7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FB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2646"/>
    <w:pPr>
      <w:ind w:left="720"/>
      <w:contextualSpacing/>
    </w:pPr>
  </w:style>
  <w:style w:type="table" w:styleId="Reetkatablice">
    <w:name w:val="Table Grid"/>
    <w:basedOn w:val="Obinatablica"/>
    <w:uiPriority w:val="59"/>
    <w:rsid w:val="000B4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C7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ss-ekonomsko-turisticka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is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 Karlovac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Ekonomsko-turistička</dc:creator>
  <cp:keywords/>
  <dc:description/>
  <cp:lastModifiedBy>Ekonomsko-turistička</cp:lastModifiedBy>
  <cp:revision>2</cp:revision>
  <cp:lastPrinted>2015-06-10T07:40:00Z</cp:lastPrinted>
  <dcterms:created xsi:type="dcterms:W3CDTF">2015-06-11T06:06:00Z</dcterms:created>
  <dcterms:modified xsi:type="dcterms:W3CDTF">2015-06-11T06:06:00Z</dcterms:modified>
</cp:coreProperties>
</file>