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803"/>
        <w:gridCol w:w="1803"/>
        <w:gridCol w:w="2036"/>
        <w:gridCol w:w="1804"/>
      </w:tblGrid>
      <w:tr w:rsidR="00DD7330" w14:paraId="43196BED" w14:textId="77777777" w:rsidTr="00DD7330">
        <w:tc>
          <w:tcPr>
            <w:tcW w:w="1803" w:type="dxa"/>
            <w:vAlign w:val="center"/>
          </w:tcPr>
          <w:p w14:paraId="5EE003F5" w14:textId="44F50F4C" w:rsidR="00DD7330" w:rsidRDefault="00DD7330" w:rsidP="00DD73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58B326" wp14:editId="620A8884">
                  <wp:extent cx="1470828" cy="503275"/>
                  <wp:effectExtent l="0" t="0" r="2540" b="5080"/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48" r="6759" b="34948"/>
                          <a:stretch/>
                        </pic:blipFill>
                        <pic:spPr bwMode="auto">
                          <a:xfrm>
                            <a:off x="0" y="0"/>
                            <a:ext cx="1503832" cy="5145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vAlign w:val="center"/>
          </w:tcPr>
          <w:p w14:paraId="5304B747" w14:textId="08972C1B" w:rsidR="00DD7330" w:rsidRDefault="00DD7330" w:rsidP="00DD73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83B90A" wp14:editId="41F7F8D5">
                  <wp:extent cx="712272" cy="732790"/>
                  <wp:effectExtent l="0" t="0" r="0" b="3810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rawin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61" cy="742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vAlign w:val="center"/>
          </w:tcPr>
          <w:p w14:paraId="76F8007F" w14:textId="36A4A7A0" w:rsidR="00DD7330" w:rsidRDefault="00DD7330" w:rsidP="00DD73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BF8601" wp14:editId="05E1E3F3">
                  <wp:extent cx="751367" cy="748028"/>
                  <wp:effectExtent l="0" t="0" r="0" b="1905"/>
                  <wp:docPr id="5" name="Picture 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67" cy="75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vAlign w:val="center"/>
          </w:tcPr>
          <w:p w14:paraId="233802F2" w14:textId="0518AA0D" w:rsidR="00DD7330" w:rsidRDefault="00DD7330" w:rsidP="00DD73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40716B" wp14:editId="294BCE4B">
                  <wp:extent cx="1155405" cy="733233"/>
                  <wp:effectExtent l="0" t="0" r="635" b="3810"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415" cy="74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vAlign w:val="center"/>
          </w:tcPr>
          <w:p w14:paraId="36D5CCAA" w14:textId="76D5C099" w:rsidR="00DD7330" w:rsidRDefault="00DD7330" w:rsidP="00DD73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4AB31C" wp14:editId="07DDEB6C">
                  <wp:extent cx="808075" cy="808075"/>
                  <wp:effectExtent l="0" t="0" r="5080" b="508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con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57" cy="822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7D75D9" w14:textId="76E9BEBC" w:rsidR="00DD7330" w:rsidRDefault="00DD7330" w:rsidP="00DD7330">
      <w:pPr>
        <w:jc w:val="center"/>
      </w:pPr>
      <w:r>
        <w:rPr>
          <w:noProof/>
        </w:rPr>
        <w:drawing>
          <wp:inline distT="0" distB="0" distL="0" distR="0" wp14:anchorId="1D39EBB5" wp14:editId="4D68B78B">
            <wp:extent cx="1594884" cy="1594884"/>
            <wp:effectExtent l="0" t="0" r="5715" b="571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37" cy="160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33FA0" w14:textId="179DCD7C" w:rsidR="00DD7330" w:rsidRDefault="00DD7330" w:rsidP="009B17D0">
      <w:pPr>
        <w:pStyle w:val="Naslov"/>
        <w:rPr>
          <w:lang w:val="hr-H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73DC01" wp14:editId="7F0E5498">
            <wp:simplePos x="463138" y="2873829"/>
            <wp:positionH relativeFrom="column">
              <wp:align>left</wp:align>
            </wp:positionH>
            <wp:positionV relativeFrom="paragraph">
              <wp:align>top</wp:align>
            </wp:positionV>
            <wp:extent cx="1819350" cy="545805"/>
            <wp:effectExtent l="0" t="0" r="0" b="6985"/>
            <wp:wrapSquare wrapText="bothSides"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350" cy="54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7D0">
        <w:rPr>
          <w:rFonts w:ascii="Times New Roman" w:hAnsi="Times New Roman" w:cs="Times New Roman"/>
          <w:lang w:val="en-GB"/>
        </w:rPr>
        <w:br w:type="textWrapping" w:clear="all"/>
      </w:r>
      <w:r w:rsidR="009B17D0">
        <w:rPr>
          <w:lang w:val="hr-HR"/>
        </w:rPr>
        <w:t>Keep in Touch: Make Tourism Sustainable</w:t>
      </w:r>
    </w:p>
    <w:p w14:paraId="58ACB700" w14:textId="74F55F8D" w:rsidR="009B17D0" w:rsidRDefault="009B17D0" w:rsidP="009B17D0">
      <w:pPr>
        <w:rPr>
          <w:lang w:val="hr-HR"/>
        </w:rPr>
      </w:pPr>
    </w:p>
    <w:p w14:paraId="62D50B1F" w14:textId="40B61404" w:rsidR="009B17D0" w:rsidRDefault="009B17D0" w:rsidP="009B17D0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t xml:space="preserve">Projekt </w:t>
      </w:r>
      <w:r w:rsidRPr="009B17D0">
        <w:rPr>
          <w:rStyle w:val="fontstyle01"/>
          <w:rFonts w:asciiTheme="majorHAnsi" w:hAnsiTheme="majorHAnsi" w:cstheme="majorHAnsi"/>
          <w:sz w:val="28"/>
          <w:szCs w:val="28"/>
        </w:rPr>
        <w:t xml:space="preserve">‘Keep in Touch: Make Tourism Sustainable’ (Budimo u kontaktu: učinimo turizam održivim) proizašao je iz suradnje 5 zemalja (Italija, Grčka, Rumunjska, Turska i Hrvatska) s ciljem da učenicima u turizmu pruže vještine potrebne za stvaranje </w:t>
      </w: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t>održive budućnosti turizma u globalnom svijetu.</w:t>
      </w:r>
    </w:p>
    <w:p w14:paraId="242AA8FC" w14:textId="77777777" w:rsidR="009B17D0" w:rsidRPr="009B17D0" w:rsidRDefault="009B17D0" w:rsidP="009B17D0">
      <w:pPr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</w:p>
    <w:p w14:paraId="174B5985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F0F5F"/>
          <w:sz w:val="28"/>
          <w:szCs w:val="28"/>
          <w:shd w:val="clear" w:color="auto" w:fill="F0F0A0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t xml:space="preserve">Pet škola uključenih u ovaj projekt nalaze se u sjedištima prirodnih i kulturnih ljepota, pa je tako održivi turizam savršen način poticanja interesa za budućnost pojedinih područja, kao i za važnost ujedinjene Europe. Partnerske zajednice već ovise o turističkoj industriji za svoja gospodarstva, pa je </w:t>
      </w:r>
      <w:r w:rsidRPr="009B17D0">
        <w:rPr>
          <w:rFonts w:asciiTheme="majorHAnsi" w:eastAsia="Times New Roman" w:hAnsiTheme="majorHAnsi" w:cstheme="majorHAnsi"/>
          <w:color w:val="0F0F5F"/>
          <w:sz w:val="28"/>
          <w:szCs w:val="28"/>
          <w:shd w:val="clear" w:color="auto" w:fill="F0F0A0"/>
          <w:lang w:eastAsia="hr-HR"/>
        </w:rPr>
        <w:t>važno da naši učenici nauče kako turizam može provoditi ciljeve održivog razvoja učeći od jednog i drugog, kao i od učitelja-stručnjaka i lokalnih organizacija posvećenih tome cilju.</w:t>
      </w:r>
    </w:p>
    <w:p w14:paraId="221888AB" w14:textId="13A1829F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Glavni cilj ovog projekta je usredotočiti se na održivo obrazovanje i podizanje svijesti o okolišu i klimatskim promjenama.  Osim toga, pomoći će u prevladavanju prepreka i jačanju veza među partnerskim zemljama te na taj način olakšati integraciju i komunikaciju unutar same europske zajednice.</w:t>
      </w:r>
    </w:p>
    <w:p w14:paraId="361CD4A5" w14:textId="77777777" w:rsidR="009B17D0" w:rsidRP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</w:p>
    <w:p w14:paraId="7BD27072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t>Štoviše, njegovat će osjećaj inicijative i održivosti učenika kao jednog od</w:t>
      </w: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ključne kompetencije koje su briga EU-a i UNESCO-a te kako bi formalni i ne-formalni život u okruženju za učenje bio relevantniji za njihov osobni i profesionalni život. Ukratko, cilj projekta je:</w:t>
      </w:r>
    </w:p>
    <w:p w14:paraId="12678126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1. Uključiti mlade u pozitivnu održivost i kulturne aktivnosti zemlje, steći studente s vještinama za inicijative za podizanje svijesti o održivosti u svijetu turizma, omogućiti pristup tradicijama, promjenama u regiji, zemlji, Europskoj uniji i svijetu;</w:t>
      </w:r>
    </w:p>
    <w:p w14:paraId="46994919" w14:textId="76FE18CB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2. Pružit</w:t>
      </w:r>
      <w:r>
        <w:rPr>
          <w:rFonts w:asciiTheme="majorHAnsi" w:eastAsia="Times New Roman" w:hAnsiTheme="majorHAnsi" w:cstheme="majorHAnsi"/>
          <w:color w:val="000000"/>
          <w:sz w:val="28"/>
          <w:szCs w:val="28"/>
          <w:lang w:val="hr-HR" w:eastAsia="hr-HR"/>
        </w:rPr>
        <w:t>i</w:t>
      </w: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t xml:space="preserve"> raznoliko znanje potrebno za podizanje svijesti o održivosti;</w:t>
      </w:r>
    </w:p>
    <w:p w14:paraId="551B4C24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lastRenderedPageBreak/>
        <w:br/>
        <w:t>3. Educirati održivost, kreativnost, odgovornost, marljivost, integritet, postizanje objektivnih vrijednosti potrebnih za odgovorno građanstvo;</w:t>
      </w:r>
    </w:p>
    <w:p w14:paraId="52DFE2EE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4. Stručne tečajeve predstavite kao vrijednu alternativu u kojoj mladi ne samo da mogu ostvariti različite kompetencije nego i zaključiti svoje obvezno obrazovanje te stvoriti uvjete za prelazak u radno okruženje.</w:t>
      </w:r>
    </w:p>
    <w:p w14:paraId="223FCAE2" w14:textId="1344D659" w:rsidR="009B17D0" w:rsidRP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</w: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Partneri iz Italije, Grčke, Rumunjske, Hrvatske i Turske odabrani su iz prethodnih Erasmus+ partnerstava, kao i iz platforme eTwinning, a ciljna skupina su studenti u dobi između 14 i 18 godina.</w:t>
      </w: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Aktivnosti će biti raznolike i usmjerene na održivost.</w:t>
      </w:r>
    </w:p>
    <w:p w14:paraId="045713E0" w14:textId="77777777" w:rsidR="009B17D0" w:rsidRP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t>Prvo, svi partneri će koristiti eTwinning kao svoju središnju platformu na kojoj će planirati i organizirati sve aktivnosti, kao i komunicirati i bilježiti sve poduzete korake. Poučavanje/učenje</w:t>
      </w: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organizirane aktivnosti tako da će studenti zajedno raditi u multinacionalnim i multidisciplinarnih skupina. Stvaranje jedne skupine, s članovima iz različitih zemalja, kultura, spolova, religija te društvenih i ekonomskih uvjeta, radit će na transnacionalnim temama koristeći eTwinning koristeći perspektivu učenja temeljenu na zadatku koja će stvoriti autentičnu zajednicu prakse, koja uključuje različite strategije i metode s istim ciljem.</w:t>
      </w:r>
    </w:p>
    <w:p w14:paraId="2C0EFDD3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t>Vještine i kompetencije koje studenti steknu bit će korisne u različitim kontekstima u današnje vrijeme te u budućim mobilitetima i iskustvima unutar Europe ili svijeta gdje bi mogli pronaći zaposlenike/poslodavce iz različitih kultura i različitih radnih uvjeta i metoda.</w:t>
      </w:r>
    </w:p>
    <w:p w14:paraId="7B3E2323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Tijekom projekta bit će pripremljeno nekoliko finalnih proizvoda:</w:t>
      </w:r>
    </w:p>
    <w:p w14:paraId="6734C3A6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1. E-knjiga i hardcopy stvarajući skup istraživanja koje su studenti radili tijekom cijelog projekta. Uključivat će najbolje lokalne, regionalne i nacionalne održive turističke prakse;</w:t>
      </w:r>
    </w:p>
    <w:p w14:paraId="0F5EB539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2. Reklame/reklame/brošure o: lokalnim/ regionalnim/ nacionalnim održivim žarištima i situaciji održivosti turizma u svakoj zemlji;</w:t>
      </w:r>
    </w:p>
    <w:p w14:paraId="214CFC21" w14:textId="7777777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3. Održivi turistički e-rječnik na jezicima partnera.</w:t>
      </w:r>
    </w:p>
    <w:p w14:paraId="0E66B533" w14:textId="15421B67" w:rsid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U edukativne svrhe svi materijali će biti besplatni i otvoreni za sve. Kao rezultat toga, ovo partnerstvo ne samo da će pomoći našim učenicima da razviju govorne vještine na stranim jezicima i izgrade svoje europsko državljanstvo, već će povećati i njihove buduće mogućnosti socijalne uključenosti.</w:t>
      </w:r>
    </w:p>
    <w:p w14:paraId="1BA22EB3" w14:textId="217130B8" w:rsidR="009B17D0" w:rsidRPr="009B17D0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br/>
        <w:t>Uključeni nastavnici dobit će priliku razvijati svoje jezične vještine i učiti iz nastavnih praksi vezanih uz njihove predmete u partnerskim zemljama, kako uključiti inovativne digitalne i IKT nastavne alate u svoje prakse i vrijednost učenja temeljenog na zadacima i društveno-konstruktivnih metoda poučavanja.</w:t>
      </w:r>
    </w:p>
    <w:p w14:paraId="045F9B4A" w14:textId="242208E6" w:rsidR="009B17D0" w:rsidRPr="0014625F" w:rsidRDefault="009B17D0" w:rsidP="009B17D0">
      <w:pPr>
        <w:spacing w:line="235" w:lineRule="atLeast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val="hr-HR" w:eastAsia="hr-HR"/>
        </w:rPr>
      </w:pPr>
      <w:r w:rsidRPr="009B17D0">
        <w:rPr>
          <w:rFonts w:asciiTheme="majorHAnsi" w:eastAsia="Times New Roman" w:hAnsiTheme="majorHAnsi" w:cstheme="majorHAnsi"/>
          <w:color w:val="000000"/>
          <w:sz w:val="28"/>
          <w:szCs w:val="28"/>
          <w:lang w:eastAsia="hr-HR"/>
        </w:rPr>
        <w:t>Štoviše, partnerske zajednice bit će bolje educirane i informirane o održivosti i industriji održivog turizma.</w:t>
      </w:r>
    </w:p>
    <w:sectPr w:rsidR="009B17D0" w:rsidRPr="0014625F" w:rsidSect="0059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305"/>
    <w:multiLevelType w:val="hybridMultilevel"/>
    <w:tmpl w:val="BB8094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7A5"/>
    <w:multiLevelType w:val="hybridMultilevel"/>
    <w:tmpl w:val="F6A4B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47DA"/>
    <w:multiLevelType w:val="hybridMultilevel"/>
    <w:tmpl w:val="4290E01E"/>
    <w:lvl w:ilvl="0" w:tplc="BA0E3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B1988"/>
    <w:multiLevelType w:val="hybridMultilevel"/>
    <w:tmpl w:val="63368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0EAD"/>
    <w:multiLevelType w:val="hybridMultilevel"/>
    <w:tmpl w:val="20362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92C59"/>
    <w:multiLevelType w:val="hybridMultilevel"/>
    <w:tmpl w:val="C5447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5EE8"/>
    <w:multiLevelType w:val="hybridMultilevel"/>
    <w:tmpl w:val="7E1A2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E460D"/>
    <w:multiLevelType w:val="hybridMultilevel"/>
    <w:tmpl w:val="8B280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30"/>
    <w:rsid w:val="0014625F"/>
    <w:rsid w:val="00434D99"/>
    <w:rsid w:val="00530052"/>
    <w:rsid w:val="005925FB"/>
    <w:rsid w:val="005E6FE1"/>
    <w:rsid w:val="007B10C1"/>
    <w:rsid w:val="007C6A64"/>
    <w:rsid w:val="00822B45"/>
    <w:rsid w:val="00872FF7"/>
    <w:rsid w:val="009B17D0"/>
    <w:rsid w:val="00D93EE2"/>
    <w:rsid w:val="00DD7330"/>
    <w:rsid w:val="00DE0984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97F1"/>
  <w15:chartTrackingRefBased/>
  <w15:docId w15:val="{BFD01529-CF16-0A48-B734-95AEDAA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0C7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E09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5FB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5FB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Zadanifontodlomka"/>
    <w:rsid w:val="009B17D0"/>
    <w:rPr>
      <w:rFonts w:ascii="FreeSans" w:hAnsi="FreeSans" w:hint="default"/>
      <w:b w:val="0"/>
      <w:bCs w:val="0"/>
      <w:i w:val="0"/>
      <w:iCs w:val="0"/>
      <w:color w:val="000000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B17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B17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Lesley.Fearn</dc:creator>
  <cp:keywords/>
  <dc:description/>
  <cp:lastModifiedBy>MARIN ČALIĆ</cp:lastModifiedBy>
  <cp:revision>2</cp:revision>
  <cp:lastPrinted>2020-11-22T18:02:00Z</cp:lastPrinted>
  <dcterms:created xsi:type="dcterms:W3CDTF">2021-09-08T07:33:00Z</dcterms:created>
  <dcterms:modified xsi:type="dcterms:W3CDTF">2021-09-08T07:33:00Z</dcterms:modified>
</cp:coreProperties>
</file>